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5C0" w:rsidRDefault="00BC55C0">
      <w:pPr>
        <w:pStyle w:val="Corpsdetexte"/>
        <w:spacing w:before="238"/>
        <w:rPr>
          <w:rFonts w:ascii="Times New Roman"/>
          <w:sz w:val="44"/>
        </w:rPr>
      </w:pPr>
    </w:p>
    <w:p w:rsidR="00BC55C0" w:rsidRDefault="00000000">
      <w:pPr>
        <w:pStyle w:val="Titre2"/>
      </w:pPr>
      <w:r>
        <w:rPr>
          <w:color w:val="00A3B4"/>
        </w:rPr>
        <w:t>Charte</w:t>
      </w:r>
      <w:r>
        <w:rPr>
          <w:color w:val="00A3B4"/>
          <w:spacing w:val="-12"/>
        </w:rPr>
        <w:t xml:space="preserve"> </w:t>
      </w:r>
      <w:r w:rsidR="00C607D0">
        <w:rPr>
          <w:color w:val="00A3B4"/>
        </w:rPr>
        <w:t>Écoresponsable</w:t>
      </w:r>
      <w:r>
        <w:rPr>
          <w:color w:val="00A3B4"/>
          <w:spacing w:val="-12"/>
        </w:rPr>
        <w:t xml:space="preserve"> </w:t>
      </w:r>
      <w:r>
        <w:rPr>
          <w:color w:val="00A3B4"/>
        </w:rPr>
        <w:t>des</w:t>
      </w:r>
      <w:r>
        <w:rPr>
          <w:color w:val="00A3B4"/>
          <w:spacing w:val="-12"/>
        </w:rPr>
        <w:t xml:space="preserve"> </w:t>
      </w:r>
      <w:r>
        <w:rPr>
          <w:color w:val="00A3B4"/>
        </w:rPr>
        <w:t>Associations</w:t>
      </w:r>
      <w:r>
        <w:rPr>
          <w:color w:val="00A3B4"/>
          <w:spacing w:val="-11"/>
        </w:rPr>
        <w:t xml:space="preserve"> </w:t>
      </w:r>
      <w:r>
        <w:rPr>
          <w:color w:val="00A3B4"/>
          <w:spacing w:val="-2"/>
        </w:rPr>
        <w:t>Locales</w:t>
      </w:r>
    </w:p>
    <w:p w:rsidR="00BC55C0" w:rsidRDefault="00BC55C0">
      <w:pPr>
        <w:pStyle w:val="Corpsdetexte"/>
        <w:spacing w:before="156"/>
        <w:rPr>
          <w:b/>
          <w:sz w:val="48"/>
        </w:rPr>
      </w:pPr>
    </w:p>
    <w:p w:rsidR="00BC55C0" w:rsidRDefault="00000000">
      <w:pPr>
        <w:spacing w:before="1" w:line="381" w:lineRule="auto"/>
        <w:ind w:left="992" w:right="988"/>
        <w:jc w:val="center"/>
        <w:rPr>
          <w:b/>
          <w:sz w:val="32"/>
        </w:rPr>
      </w:pPr>
      <w:r>
        <w:rPr>
          <w:b/>
          <w:sz w:val="32"/>
        </w:rPr>
        <w:t>DOSSIER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DEMANDE</w:t>
      </w:r>
      <w:r>
        <w:rPr>
          <w:b/>
          <w:spacing w:val="-28"/>
          <w:sz w:val="40"/>
        </w:rPr>
        <w:t xml:space="preserve"> </w:t>
      </w:r>
      <w:r>
        <w:rPr>
          <w:b/>
          <w:sz w:val="32"/>
        </w:rPr>
        <w:t>DE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SUBVENTION</w:t>
      </w:r>
      <w:r>
        <w:rPr>
          <w:b/>
          <w:sz w:val="40"/>
        </w:rPr>
        <w:t xml:space="preserve"> </w:t>
      </w:r>
      <w:r>
        <w:rPr>
          <w:b/>
          <w:sz w:val="32"/>
        </w:rPr>
        <w:t>PAR UNE ASSOCIATION</w:t>
      </w:r>
    </w:p>
    <w:p w:rsidR="00BC55C0" w:rsidRDefault="00BC55C0">
      <w:pPr>
        <w:pStyle w:val="Corpsdetexte"/>
        <w:spacing w:before="64"/>
        <w:rPr>
          <w:b/>
          <w:sz w:val="32"/>
        </w:rPr>
      </w:pPr>
    </w:p>
    <w:p w:rsidR="00BC55C0" w:rsidRDefault="00C607D0">
      <w:pPr>
        <w:pStyle w:val="Titre1"/>
      </w:pPr>
      <w:r>
        <w:rPr>
          <w:smallCaps/>
        </w:rPr>
        <w:t>Année</w:t>
      </w:r>
      <w:r w:rsidR="00000000">
        <w:rPr>
          <w:smallCaps/>
          <w:spacing w:val="-12"/>
        </w:rPr>
        <w:t xml:space="preserve"> </w:t>
      </w:r>
      <w:r w:rsidR="00000000">
        <w:rPr>
          <w:smallCaps/>
          <w:spacing w:val="-4"/>
        </w:rPr>
        <w:t>2027</w:t>
      </w:r>
    </w:p>
    <w:p w:rsidR="00BC55C0" w:rsidRDefault="00BC55C0">
      <w:pPr>
        <w:pStyle w:val="Corpsdetexte"/>
        <w:spacing w:before="254"/>
        <w:rPr>
          <w:b/>
          <w:sz w:val="50"/>
        </w:rPr>
      </w:pPr>
    </w:p>
    <w:p w:rsidR="00BC55C0" w:rsidRDefault="00000000">
      <w:pPr>
        <w:spacing w:before="1"/>
        <w:ind w:left="12" w:right="1" w:firstLine="708"/>
        <w:jc w:val="both"/>
      </w:pPr>
      <w:r>
        <w:t xml:space="preserve">Dans un souci de développement durable et d’engagement citoyen, les associations locales s’engagent à adopter des pratiques écoresponsables dans leur fonctionnement quotidien, l'organisation d'événements et leurs déplacements. Cette charte repose sur 8 items qui reprennent les principes de </w:t>
      </w:r>
      <w:r>
        <w:rPr>
          <w:b/>
        </w:rPr>
        <w:t xml:space="preserve">réduction de l’impact environnemental, de mutualisation des ressources et de sensibilisation des </w:t>
      </w:r>
      <w:r>
        <w:rPr>
          <w:b/>
          <w:spacing w:val="-2"/>
        </w:rPr>
        <w:t>publics</w:t>
      </w:r>
      <w:r>
        <w:rPr>
          <w:spacing w:val="-2"/>
        </w:rPr>
        <w:t>.</w:t>
      </w:r>
    </w:p>
    <w:p w:rsidR="00BC55C0" w:rsidRDefault="00BC55C0">
      <w:pPr>
        <w:pStyle w:val="Corpsdetexte"/>
        <w:spacing w:before="27"/>
      </w:pPr>
    </w:p>
    <w:p w:rsidR="00BC55C0" w:rsidRDefault="00000000">
      <w:pPr>
        <w:pStyle w:val="Titre4"/>
        <w:numPr>
          <w:ilvl w:val="0"/>
          <w:numId w:val="1"/>
        </w:numPr>
        <w:tabs>
          <w:tab w:val="left" w:pos="255"/>
        </w:tabs>
        <w:ind w:left="255" w:hanging="243"/>
      </w:pPr>
      <w:r>
        <w:t>Mutualisation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ressources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rPr>
          <w:spacing w:val="-2"/>
        </w:rPr>
        <w:t>lieux</w:t>
      </w:r>
    </w:p>
    <w:p w:rsidR="00BC55C0" w:rsidRDefault="00BC55C0">
      <w:pPr>
        <w:pStyle w:val="Corpsdetexte"/>
        <w:spacing w:before="27"/>
        <w:rPr>
          <w:b/>
        </w:rPr>
      </w:pP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1"/>
        </w:tabs>
        <w:ind w:left="731" w:hanging="359"/>
      </w:pPr>
      <w:r>
        <w:t>Encourager</w:t>
      </w:r>
      <w:r>
        <w:rPr>
          <w:spacing w:val="-6"/>
        </w:rPr>
        <w:t xml:space="preserve"> </w:t>
      </w: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prêt</w:t>
      </w:r>
      <w:r>
        <w:rPr>
          <w:b/>
          <w:spacing w:val="-6"/>
        </w:rPr>
        <w:t xml:space="preserve"> </w:t>
      </w:r>
      <w:r>
        <w:rPr>
          <w:b/>
        </w:rPr>
        <w:t>ou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partage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matériel</w:t>
      </w:r>
      <w:r>
        <w:rPr>
          <w:b/>
          <w:spacing w:val="-5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associations</w:t>
      </w:r>
      <w:r>
        <w:rPr>
          <w:spacing w:val="-5"/>
        </w:rPr>
        <w:t xml:space="preserve"> </w:t>
      </w:r>
      <w:r>
        <w:rPr>
          <w:spacing w:val="-2"/>
        </w:rPr>
        <w:t>locales.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2"/>
        </w:tabs>
        <w:spacing w:before="2"/>
        <w:ind w:right="7"/>
      </w:pPr>
      <w:r>
        <w:rPr>
          <w:b/>
        </w:rPr>
        <w:t>Prêt</w:t>
      </w:r>
      <w:r>
        <w:rPr>
          <w:b/>
          <w:spacing w:val="-12"/>
        </w:rPr>
        <w:t xml:space="preserve"> </w:t>
      </w:r>
      <w:r>
        <w:rPr>
          <w:b/>
        </w:rPr>
        <w:t>d’un</w:t>
      </w:r>
      <w:r>
        <w:rPr>
          <w:b/>
          <w:spacing w:val="-13"/>
        </w:rPr>
        <w:t xml:space="preserve"> </w:t>
      </w:r>
      <w:r>
        <w:rPr>
          <w:b/>
        </w:rPr>
        <w:t>local</w:t>
      </w:r>
      <w:r>
        <w:rPr>
          <w:b/>
          <w:spacing w:val="-12"/>
        </w:rPr>
        <w:t xml:space="preserve"> </w:t>
      </w:r>
      <w:r>
        <w:rPr>
          <w:b/>
        </w:rPr>
        <w:t>municipal</w:t>
      </w:r>
      <w:r>
        <w:rPr>
          <w:b/>
          <w:spacing w:val="-12"/>
        </w:rPr>
        <w:t xml:space="preserve"> </w:t>
      </w:r>
      <w:r>
        <w:t>à</w:t>
      </w:r>
      <w:r>
        <w:rPr>
          <w:spacing w:val="-13"/>
        </w:rPr>
        <w:t xml:space="preserve"> </w:t>
      </w:r>
      <w:r>
        <w:t>une</w:t>
      </w:r>
      <w:r>
        <w:rPr>
          <w:spacing w:val="-13"/>
        </w:rPr>
        <w:t xml:space="preserve"> </w:t>
      </w:r>
      <w:r>
        <w:t>autre</w:t>
      </w:r>
      <w:r>
        <w:rPr>
          <w:spacing w:val="-13"/>
        </w:rPr>
        <w:t xml:space="preserve"> </w:t>
      </w:r>
      <w:r>
        <w:t>association</w:t>
      </w:r>
      <w:r>
        <w:rPr>
          <w:spacing w:val="-13"/>
        </w:rPr>
        <w:t xml:space="preserve"> </w:t>
      </w:r>
      <w:r>
        <w:t>pour</w:t>
      </w:r>
      <w:r>
        <w:rPr>
          <w:spacing w:val="-12"/>
        </w:rPr>
        <w:t xml:space="preserve"> </w:t>
      </w:r>
      <w:r>
        <w:t>réaliser</w:t>
      </w:r>
      <w:r>
        <w:rPr>
          <w:spacing w:val="-12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>évènement,</w:t>
      </w:r>
      <w:r>
        <w:rPr>
          <w:spacing w:val="-12"/>
        </w:rPr>
        <w:t xml:space="preserve"> </w:t>
      </w:r>
      <w:r>
        <w:t>sous</w:t>
      </w:r>
      <w:r>
        <w:rPr>
          <w:spacing w:val="-13"/>
        </w:rPr>
        <w:t xml:space="preserve"> </w:t>
      </w:r>
      <w:r>
        <w:t>réserve</w:t>
      </w:r>
      <w:r>
        <w:rPr>
          <w:spacing w:val="-13"/>
        </w:rPr>
        <w:t xml:space="preserve"> </w:t>
      </w:r>
      <w:r>
        <w:t>d’avoir obtenu l’accord exprès et préalable de la commune.</w:t>
      </w:r>
    </w:p>
    <w:p w:rsidR="00BC55C0" w:rsidRDefault="00BC55C0">
      <w:pPr>
        <w:pStyle w:val="Corpsdetexte"/>
        <w:spacing w:before="28"/>
      </w:pPr>
    </w:p>
    <w:p w:rsidR="00BC55C0" w:rsidRDefault="00000000">
      <w:pPr>
        <w:pStyle w:val="Titre4"/>
        <w:numPr>
          <w:ilvl w:val="0"/>
          <w:numId w:val="1"/>
        </w:numPr>
        <w:tabs>
          <w:tab w:val="left" w:pos="255"/>
        </w:tabs>
        <w:ind w:left="255" w:hanging="243"/>
      </w:pPr>
      <w:r>
        <w:t>Réutilisation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réemploi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rPr>
          <w:spacing w:val="-2"/>
        </w:rPr>
        <w:t>équipements</w:t>
      </w:r>
    </w:p>
    <w:p w:rsidR="00BC55C0" w:rsidRDefault="00BC55C0">
      <w:pPr>
        <w:pStyle w:val="Corpsdetexte"/>
        <w:spacing w:before="22"/>
        <w:rPr>
          <w:b/>
        </w:rPr>
      </w:pP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1"/>
        </w:tabs>
        <w:ind w:left="731" w:hanging="359"/>
        <w:rPr>
          <w:b/>
        </w:rPr>
      </w:pPr>
      <w:r>
        <w:t>Privilégier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rPr>
          <w:b/>
        </w:rPr>
        <w:t>équipements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réparables.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1"/>
        </w:tabs>
        <w:spacing w:before="1"/>
        <w:ind w:left="731" w:hanging="359"/>
      </w:pPr>
      <w:r>
        <w:t>Favoriser</w:t>
      </w:r>
      <w:r>
        <w:rPr>
          <w:spacing w:val="-7"/>
        </w:rPr>
        <w:t xml:space="preserve"> </w:t>
      </w:r>
      <w:r>
        <w:rPr>
          <w:b/>
        </w:rPr>
        <w:t>l’usage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matériaux</w:t>
      </w:r>
      <w:r>
        <w:rPr>
          <w:b/>
          <w:spacing w:val="-7"/>
        </w:rPr>
        <w:t xml:space="preserve"> </w:t>
      </w:r>
      <w:r>
        <w:rPr>
          <w:b/>
        </w:rPr>
        <w:t>réutilisables</w:t>
      </w:r>
      <w:r>
        <w:rPr>
          <w:b/>
          <w:spacing w:val="-7"/>
        </w:rPr>
        <w:t xml:space="preserve"> </w:t>
      </w:r>
      <w:r>
        <w:t>(exemple</w:t>
      </w:r>
      <w:r>
        <w:rPr>
          <w:spacing w:val="-7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caisses,</w:t>
      </w:r>
      <w:r>
        <w:rPr>
          <w:spacing w:val="-7"/>
        </w:rPr>
        <w:t xml:space="preserve"> </w:t>
      </w:r>
      <w:r>
        <w:t>bacs,</w:t>
      </w:r>
      <w:r>
        <w:rPr>
          <w:spacing w:val="-6"/>
        </w:rPr>
        <w:t xml:space="preserve"> </w:t>
      </w:r>
      <w:r>
        <w:t>couverts</w:t>
      </w:r>
      <w:r>
        <w:rPr>
          <w:spacing w:val="-7"/>
        </w:rPr>
        <w:t xml:space="preserve"> </w:t>
      </w:r>
      <w:r>
        <w:rPr>
          <w:spacing w:val="-2"/>
        </w:rPr>
        <w:t>lavables…).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2"/>
        </w:tabs>
        <w:spacing w:before="2"/>
        <w:ind w:right="7"/>
      </w:pPr>
      <w:r>
        <w:t>Organiser</w:t>
      </w:r>
      <w:r>
        <w:rPr>
          <w:spacing w:val="36"/>
        </w:rPr>
        <w:t xml:space="preserve"> </w:t>
      </w:r>
      <w:r>
        <w:t>ou</w:t>
      </w:r>
      <w:r>
        <w:rPr>
          <w:spacing w:val="35"/>
        </w:rPr>
        <w:t xml:space="preserve"> </w:t>
      </w:r>
      <w:r>
        <w:t>participer</w:t>
      </w:r>
      <w:r>
        <w:rPr>
          <w:spacing w:val="36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une</w:t>
      </w:r>
      <w:r>
        <w:rPr>
          <w:spacing w:val="36"/>
        </w:rPr>
        <w:t xml:space="preserve"> </w:t>
      </w:r>
      <w:r>
        <w:rPr>
          <w:b/>
        </w:rPr>
        <w:t>bourse</w:t>
      </w:r>
      <w:r>
        <w:rPr>
          <w:b/>
          <w:spacing w:val="36"/>
        </w:rPr>
        <w:t xml:space="preserve"> </w:t>
      </w:r>
      <w:r>
        <w:rPr>
          <w:b/>
        </w:rPr>
        <w:t>aux</w:t>
      </w:r>
      <w:r>
        <w:rPr>
          <w:b/>
          <w:spacing w:val="36"/>
        </w:rPr>
        <w:t xml:space="preserve"> </w:t>
      </w:r>
      <w:r>
        <w:rPr>
          <w:b/>
        </w:rPr>
        <w:t>équipements</w:t>
      </w:r>
      <w:r>
        <w:rPr>
          <w:b/>
          <w:spacing w:val="36"/>
        </w:rPr>
        <w:t xml:space="preserve"> </w:t>
      </w:r>
      <w:r>
        <w:rPr>
          <w:b/>
        </w:rPr>
        <w:t>et</w:t>
      </w:r>
      <w:r>
        <w:rPr>
          <w:b/>
          <w:spacing w:val="35"/>
        </w:rPr>
        <w:t xml:space="preserve"> </w:t>
      </w:r>
      <w:r>
        <w:rPr>
          <w:b/>
        </w:rPr>
        <w:t>aux</w:t>
      </w:r>
      <w:r>
        <w:rPr>
          <w:b/>
          <w:spacing w:val="35"/>
        </w:rPr>
        <w:t xml:space="preserve"> </w:t>
      </w:r>
      <w:r>
        <w:rPr>
          <w:b/>
        </w:rPr>
        <w:t>vêtements</w:t>
      </w:r>
      <w:r>
        <w:rPr>
          <w:b/>
          <w:spacing w:val="35"/>
        </w:rPr>
        <w:t xml:space="preserve"> </w:t>
      </w:r>
      <w:r>
        <w:t>afin</w:t>
      </w:r>
      <w:r>
        <w:rPr>
          <w:spacing w:val="35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favoriser</w:t>
      </w:r>
      <w:r>
        <w:rPr>
          <w:spacing w:val="36"/>
        </w:rPr>
        <w:t xml:space="preserve"> </w:t>
      </w:r>
      <w:r>
        <w:t>la seconde vie des objets et équipements.</w:t>
      </w:r>
    </w:p>
    <w:p w:rsidR="00BC55C0" w:rsidRDefault="00BC55C0">
      <w:pPr>
        <w:pStyle w:val="Corpsdetexte"/>
        <w:spacing w:before="28"/>
      </w:pPr>
    </w:p>
    <w:p w:rsidR="00BC55C0" w:rsidRDefault="00000000">
      <w:pPr>
        <w:pStyle w:val="Titre4"/>
        <w:numPr>
          <w:ilvl w:val="0"/>
          <w:numId w:val="1"/>
        </w:numPr>
        <w:tabs>
          <w:tab w:val="left" w:pos="255"/>
        </w:tabs>
        <w:ind w:left="255" w:hanging="243"/>
      </w:pPr>
      <w:r>
        <w:t>Mobilité</w:t>
      </w:r>
      <w:r>
        <w:rPr>
          <w:spacing w:val="-8"/>
        </w:rPr>
        <w:t xml:space="preserve"> </w:t>
      </w:r>
      <w:r>
        <w:rPr>
          <w:spacing w:val="-2"/>
        </w:rPr>
        <w:t>durable</w:t>
      </w:r>
    </w:p>
    <w:p w:rsidR="00BC55C0" w:rsidRDefault="00BC55C0">
      <w:pPr>
        <w:pStyle w:val="Corpsdetexte"/>
        <w:spacing w:before="27"/>
        <w:rPr>
          <w:b/>
        </w:rPr>
      </w:pP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2"/>
        </w:tabs>
        <w:ind w:right="7"/>
        <w:jc w:val="both"/>
      </w:pPr>
      <w:r>
        <w:rPr>
          <w:b/>
        </w:rPr>
        <w:t xml:space="preserve">Promouvoir le covoiturage </w:t>
      </w:r>
      <w:r>
        <w:t>pour les déplacements vers les entraînements, compétitions ou événements, en informant notamment les adhérents de leurs droits en termes de défiscalisation et de couverture d’assurance.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2"/>
        </w:tabs>
        <w:ind w:right="7"/>
        <w:jc w:val="both"/>
      </w:pPr>
      <w:r>
        <w:rPr>
          <w:b/>
        </w:rPr>
        <w:t xml:space="preserve">Mettre en place un système de covoiturage </w:t>
      </w:r>
      <w:r>
        <w:t>pour les déplacements vers les entraînements, compétitions ou événements, en organisant par exemple des points de rendez-vous pour limiter les trajets individuels.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2"/>
        </w:tabs>
        <w:spacing w:before="1" w:line="237" w:lineRule="auto"/>
        <w:ind w:right="7"/>
        <w:jc w:val="both"/>
      </w:pPr>
      <w:r>
        <w:t>Privilégier</w:t>
      </w:r>
      <w:r>
        <w:rPr>
          <w:spacing w:val="-10"/>
        </w:rPr>
        <w:t xml:space="preserve"> </w:t>
      </w:r>
      <w:r>
        <w:rPr>
          <w:b/>
        </w:rPr>
        <w:t>l’usage</w:t>
      </w:r>
      <w:r>
        <w:rPr>
          <w:b/>
          <w:spacing w:val="-9"/>
        </w:rPr>
        <w:t xml:space="preserve"> </w:t>
      </w:r>
      <w:r>
        <w:rPr>
          <w:b/>
        </w:rPr>
        <w:t>des</w:t>
      </w:r>
      <w:r>
        <w:rPr>
          <w:b/>
          <w:spacing w:val="-9"/>
        </w:rPr>
        <w:t xml:space="preserve"> </w:t>
      </w:r>
      <w:r>
        <w:rPr>
          <w:b/>
        </w:rPr>
        <w:t>bus</w:t>
      </w:r>
      <w:r>
        <w:rPr>
          <w:b/>
          <w:spacing w:val="-9"/>
        </w:rPr>
        <w:t xml:space="preserve"> </w:t>
      </w:r>
      <w:r>
        <w:rPr>
          <w:b/>
        </w:rPr>
        <w:t>municipaux,</w:t>
      </w:r>
      <w:r>
        <w:rPr>
          <w:b/>
          <w:spacing w:val="-9"/>
        </w:rPr>
        <w:t xml:space="preserve"> </w:t>
      </w:r>
      <w:r>
        <w:rPr>
          <w:b/>
        </w:rPr>
        <w:t>l’achat</w:t>
      </w:r>
      <w:r>
        <w:rPr>
          <w:b/>
          <w:spacing w:val="-9"/>
        </w:rPr>
        <w:t xml:space="preserve"> </w:t>
      </w:r>
      <w:r>
        <w:rPr>
          <w:b/>
        </w:rPr>
        <w:t>ou</w:t>
      </w:r>
      <w:r>
        <w:rPr>
          <w:b/>
          <w:spacing w:val="-9"/>
        </w:rPr>
        <w:t xml:space="preserve"> </w:t>
      </w: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</w:rPr>
        <w:t>location</w:t>
      </w:r>
      <w:r>
        <w:rPr>
          <w:b/>
          <w:spacing w:val="-9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mini-bus</w:t>
      </w:r>
      <w:r>
        <w:rPr>
          <w:b/>
          <w:spacing w:val="-9"/>
        </w:rPr>
        <w:t xml:space="preserve"> </w:t>
      </w:r>
      <w:r>
        <w:t>pour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 xml:space="preserve">déplacements </w:t>
      </w:r>
      <w:r>
        <w:rPr>
          <w:spacing w:val="-2"/>
        </w:rPr>
        <w:t>collectifs.</w:t>
      </w:r>
    </w:p>
    <w:p w:rsidR="00BC55C0" w:rsidRDefault="00BC55C0">
      <w:pPr>
        <w:pStyle w:val="Paragraphedeliste"/>
        <w:spacing w:line="237" w:lineRule="auto"/>
        <w:jc w:val="both"/>
        <w:sectPr w:rsidR="00BC55C0">
          <w:headerReference w:type="default" r:id="rId7"/>
          <w:type w:val="continuous"/>
          <w:pgSz w:w="11910" w:h="16840"/>
          <w:pgMar w:top="2000" w:right="708" w:bottom="280" w:left="708" w:header="618" w:footer="0" w:gutter="0"/>
          <w:pgNumType w:start="1"/>
          <w:cols w:space="720"/>
        </w:sectPr>
      </w:pP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1"/>
        </w:tabs>
        <w:spacing w:before="135"/>
        <w:ind w:left="731" w:hanging="359"/>
      </w:pPr>
      <w:r>
        <w:lastRenderedPageBreak/>
        <w:t>Inciter</w:t>
      </w:r>
      <w:r>
        <w:rPr>
          <w:spacing w:val="-6"/>
        </w:rPr>
        <w:t xml:space="preserve"> </w:t>
      </w:r>
      <w:r>
        <w:t>ses</w:t>
      </w:r>
      <w:r>
        <w:rPr>
          <w:spacing w:val="-4"/>
        </w:rPr>
        <w:t xml:space="preserve"> </w:t>
      </w:r>
      <w:r>
        <w:t>adhérents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b/>
        </w:rPr>
        <w:t>se</w:t>
      </w:r>
      <w:r>
        <w:rPr>
          <w:b/>
          <w:spacing w:val="-4"/>
        </w:rPr>
        <w:t xml:space="preserve"> </w:t>
      </w:r>
      <w:r>
        <w:rPr>
          <w:b/>
        </w:rPr>
        <w:t>déplacer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4"/>
        </w:rPr>
        <w:t xml:space="preserve"> </w:t>
      </w:r>
      <w:r>
        <w:rPr>
          <w:b/>
        </w:rPr>
        <w:t>vélo</w:t>
      </w:r>
      <w:r>
        <w:rPr>
          <w:b/>
          <w:spacing w:val="-4"/>
        </w:rPr>
        <w:t xml:space="preserve"> </w:t>
      </w:r>
      <w:r>
        <w:rPr>
          <w:b/>
        </w:rPr>
        <w:t>ou</w:t>
      </w:r>
      <w:r>
        <w:rPr>
          <w:b/>
          <w:spacing w:val="-4"/>
        </w:rPr>
        <w:t xml:space="preserve"> </w:t>
      </w:r>
      <w:r>
        <w:rPr>
          <w:b/>
        </w:rPr>
        <w:t>à</w:t>
      </w:r>
      <w:r>
        <w:rPr>
          <w:b/>
          <w:spacing w:val="-4"/>
        </w:rPr>
        <w:t xml:space="preserve"> </w:t>
      </w:r>
      <w:r>
        <w:rPr>
          <w:b/>
        </w:rPr>
        <w:t>pied</w:t>
      </w:r>
      <w:r>
        <w:rPr>
          <w:b/>
          <w:spacing w:val="-4"/>
        </w:rPr>
        <w:t xml:space="preserve"> </w:t>
      </w:r>
      <w:r>
        <w:t>lorsque</w:t>
      </w:r>
      <w:r>
        <w:rPr>
          <w:spacing w:val="-3"/>
        </w:rPr>
        <w:t xml:space="preserve"> </w:t>
      </w:r>
      <w:r>
        <w:t>cela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rPr>
          <w:spacing w:val="-2"/>
        </w:rPr>
        <w:t>possible.</w:t>
      </w:r>
    </w:p>
    <w:p w:rsidR="00BC55C0" w:rsidRDefault="00BC55C0">
      <w:pPr>
        <w:pStyle w:val="Corpsdetexte"/>
        <w:spacing w:before="26"/>
      </w:pPr>
    </w:p>
    <w:p w:rsidR="00BC55C0" w:rsidRDefault="00000000">
      <w:pPr>
        <w:pStyle w:val="Titre4"/>
        <w:numPr>
          <w:ilvl w:val="0"/>
          <w:numId w:val="1"/>
        </w:numPr>
        <w:tabs>
          <w:tab w:val="left" w:pos="255"/>
        </w:tabs>
        <w:spacing w:before="1"/>
        <w:ind w:left="255" w:hanging="243"/>
      </w:pPr>
      <w:r>
        <w:t>Tri</w:t>
      </w:r>
      <w:r>
        <w:rPr>
          <w:spacing w:val="-5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réduction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déchets</w:t>
      </w:r>
    </w:p>
    <w:p w:rsidR="00BC55C0" w:rsidRDefault="00BC55C0">
      <w:pPr>
        <w:pStyle w:val="Corpsdetexte"/>
        <w:spacing w:before="26"/>
        <w:rPr>
          <w:b/>
        </w:rPr>
      </w:pP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2"/>
        </w:tabs>
        <w:ind w:right="10"/>
      </w:pPr>
      <w:r>
        <w:rPr>
          <w:b/>
        </w:rPr>
        <w:t>Supprimer</w:t>
      </w:r>
      <w:r>
        <w:rPr>
          <w:b/>
          <w:spacing w:val="80"/>
        </w:rPr>
        <w:t xml:space="preserve"> </w:t>
      </w:r>
      <w:r>
        <w:rPr>
          <w:b/>
        </w:rPr>
        <w:t>les</w:t>
      </w:r>
      <w:r>
        <w:rPr>
          <w:b/>
          <w:spacing w:val="80"/>
        </w:rPr>
        <w:t xml:space="preserve"> </w:t>
      </w:r>
      <w:r>
        <w:rPr>
          <w:b/>
        </w:rPr>
        <w:t>objets</w:t>
      </w:r>
      <w:r>
        <w:rPr>
          <w:b/>
          <w:spacing w:val="80"/>
        </w:rPr>
        <w:t xml:space="preserve"> </w:t>
      </w:r>
      <w:r>
        <w:rPr>
          <w:b/>
        </w:rPr>
        <w:t>jetables</w:t>
      </w:r>
      <w:r>
        <w:rPr>
          <w:b/>
          <w:spacing w:val="80"/>
        </w:rPr>
        <w:t xml:space="preserve"> </w:t>
      </w:r>
      <w:r>
        <w:t>(gobelets,</w:t>
      </w:r>
      <w:r>
        <w:rPr>
          <w:spacing w:val="80"/>
        </w:rPr>
        <w:t xml:space="preserve"> </w:t>
      </w:r>
      <w:r>
        <w:t>canettes,</w:t>
      </w:r>
      <w:r>
        <w:rPr>
          <w:spacing w:val="80"/>
        </w:rPr>
        <w:t xml:space="preserve"> </w:t>
      </w:r>
      <w:r>
        <w:t>barquettes,</w:t>
      </w:r>
      <w:r>
        <w:rPr>
          <w:spacing w:val="80"/>
        </w:rPr>
        <w:t xml:space="preserve"> </w:t>
      </w:r>
      <w:r>
        <w:t>etc.)</w:t>
      </w:r>
      <w:r>
        <w:rPr>
          <w:spacing w:val="80"/>
        </w:rPr>
        <w:t xml:space="preserve"> </w:t>
      </w:r>
      <w:r>
        <w:t>au</w:t>
      </w:r>
      <w:r>
        <w:rPr>
          <w:spacing w:val="80"/>
        </w:rPr>
        <w:t xml:space="preserve"> </w:t>
      </w:r>
      <w:r>
        <w:t>profit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 xml:space="preserve">solutions </w:t>
      </w:r>
      <w:r>
        <w:rPr>
          <w:spacing w:val="-2"/>
        </w:rPr>
        <w:t>réutilisables.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1"/>
        </w:tabs>
        <w:spacing w:line="251" w:lineRule="exact"/>
        <w:ind w:left="731" w:hanging="359"/>
      </w:pPr>
      <w:r>
        <w:t>Utiliser</w:t>
      </w:r>
      <w:r>
        <w:rPr>
          <w:spacing w:val="-6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rPr>
          <w:b/>
        </w:rPr>
        <w:t>gourdes</w:t>
      </w:r>
      <w:r>
        <w:rPr>
          <w:b/>
          <w:spacing w:val="-6"/>
        </w:rPr>
        <w:t xml:space="preserve"> </w:t>
      </w:r>
      <w:r>
        <w:rPr>
          <w:spacing w:val="-2"/>
        </w:rPr>
        <w:t>individuelles.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1"/>
        </w:tabs>
        <w:spacing w:before="2"/>
        <w:ind w:left="731" w:hanging="359"/>
      </w:pPr>
      <w:r>
        <w:t>Organiser</w:t>
      </w:r>
      <w:r>
        <w:rPr>
          <w:spacing w:val="-7"/>
        </w:rPr>
        <w:t xml:space="preserve"> </w:t>
      </w:r>
      <w:r>
        <w:t>des</w:t>
      </w:r>
      <w:r>
        <w:rPr>
          <w:spacing w:val="-5"/>
        </w:rPr>
        <w:t xml:space="preserve"> </w:t>
      </w:r>
      <w:r>
        <w:rPr>
          <w:b/>
        </w:rPr>
        <w:t>goûters</w:t>
      </w:r>
      <w:r>
        <w:rPr>
          <w:b/>
          <w:spacing w:val="-7"/>
        </w:rPr>
        <w:t xml:space="preserve"> </w:t>
      </w:r>
      <w:r>
        <w:rPr>
          <w:b/>
        </w:rPr>
        <w:t>collectifs</w:t>
      </w:r>
      <w:r>
        <w:rPr>
          <w:b/>
          <w:spacing w:val="-6"/>
        </w:rPr>
        <w:t xml:space="preserve"> </w:t>
      </w:r>
      <w:r>
        <w:t>avec</w:t>
      </w:r>
      <w:r>
        <w:rPr>
          <w:spacing w:val="-6"/>
        </w:rPr>
        <w:t xml:space="preserve"> </w:t>
      </w:r>
      <w:r>
        <w:t>moins</w:t>
      </w:r>
      <w:r>
        <w:rPr>
          <w:spacing w:val="-6"/>
        </w:rPr>
        <w:t xml:space="preserve"> </w:t>
      </w:r>
      <w:r>
        <w:rPr>
          <w:spacing w:val="-2"/>
        </w:rPr>
        <w:t>d’emballages.</w:t>
      </w:r>
    </w:p>
    <w:p w:rsidR="00BC55C0" w:rsidRDefault="00000000">
      <w:pPr>
        <w:pStyle w:val="Titre4"/>
        <w:numPr>
          <w:ilvl w:val="1"/>
          <w:numId w:val="1"/>
        </w:numPr>
        <w:tabs>
          <w:tab w:val="left" w:pos="731"/>
        </w:tabs>
        <w:spacing w:before="1" w:line="251" w:lineRule="exact"/>
        <w:ind w:left="731" w:hanging="359"/>
      </w:pPr>
      <w:r>
        <w:t>Réduire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gaspillage</w:t>
      </w:r>
      <w:r>
        <w:rPr>
          <w:spacing w:val="-6"/>
        </w:rPr>
        <w:t xml:space="preserve"> </w:t>
      </w:r>
      <w:r>
        <w:rPr>
          <w:spacing w:val="-2"/>
        </w:rPr>
        <w:t>alimentaire.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1"/>
        </w:tabs>
        <w:spacing w:line="251" w:lineRule="exact"/>
        <w:ind w:left="731" w:hanging="359"/>
      </w:pPr>
      <w:r>
        <w:t>Mettre</w:t>
      </w:r>
      <w:r>
        <w:rPr>
          <w:spacing w:val="-7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place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b/>
        </w:rPr>
        <w:t>systèmes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tri</w:t>
      </w:r>
      <w:r>
        <w:rPr>
          <w:b/>
          <w:spacing w:val="-4"/>
        </w:rPr>
        <w:t xml:space="preserve"> </w:t>
      </w:r>
      <w:r>
        <w:rPr>
          <w:b/>
        </w:rPr>
        <w:t>des</w:t>
      </w:r>
      <w:r>
        <w:rPr>
          <w:b/>
          <w:spacing w:val="-4"/>
        </w:rPr>
        <w:t xml:space="preserve"> </w:t>
      </w:r>
      <w:r>
        <w:rPr>
          <w:b/>
        </w:rPr>
        <w:t>déchets</w:t>
      </w:r>
      <w:r>
        <w:t>,</w:t>
      </w:r>
      <w:r>
        <w:rPr>
          <w:spacing w:val="-5"/>
        </w:rPr>
        <w:t xml:space="preserve"> </w:t>
      </w:r>
      <w:r>
        <w:t>même</w:t>
      </w:r>
      <w:r>
        <w:rPr>
          <w:spacing w:val="-4"/>
        </w:rPr>
        <w:t xml:space="preserve"> </w:t>
      </w:r>
      <w:r>
        <w:t>lors</w:t>
      </w:r>
      <w:r>
        <w:rPr>
          <w:spacing w:val="-4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rPr>
          <w:spacing w:val="-2"/>
        </w:rPr>
        <w:t>événements.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2"/>
        </w:tabs>
        <w:spacing w:before="2"/>
        <w:ind w:right="8"/>
      </w:pPr>
      <w:r>
        <w:t>Désigner</w:t>
      </w:r>
      <w:r>
        <w:rPr>
          <w:spacing w:val="80"/>
        </w:rPr>
        <w:t xml:space="preserve"> </w:t>
      </w:r>
      <w:r>
        <w:t>un</w:t>
      </w:r>
      <w:r>
        <w:rPr>
          <w:spacing w:val="80"/>
        </w:rPr>
        <w:t xml:space="preserve"> </w:t>
      </w:r>
      <w:r>
        <w:rPr>
          <w:b/>
        </w:rPr>
        <w:t>"responsable</w:t>
      </w:r>
      <w:r>
        <w:rPr>
          <w:b/>
          <w:spacing w:val="80"/>
        </w:rPr>
        <w:t xml:space="preserve"> </w:t>
      </w:r>
      <w:r>
        <w:rPr>
          <w:b/>
        </w:rPr>
        <w:t>des</w:t>
      </w:r>
      <w:r>
        <w:rPr>
          <w:b/>
          <w:spacing w:val="80"/>
        </w:rPr>
        <w:t xml:space="preserve"> </w:t>
      </w:r>
      <w:r>
        <w:rPr>
          <w:b/>
        </w:rPr>
        <w:t>déchets"</w:t>
      </w:r>
      <w:r>
        <w:rPr>
          <w:b/>
          <w:spacing w:val="80"/>
        </w:rPr>
        <w:t xml:space="preserve"> </w:t>
      </w:r>
      <w:r>
        <w:t>pour</w:t>
      </w:r>
      <w:r>
        <w:rPr>
          <w:spacing w:val="80"/>
        </w:rPr>
        <w:t xml:space="preserve"> </w:t>
      </w:r>
      <w:r>
        <w:t>chaque</w:t>
      </w:r>
      <w:r>
        <w:rPr>
          <w:spacing w:val="80"/>
        </w:rPr>
        <w:t xml:space="preserve"> </w:t>
      </w:r>
      <w:r>
        <w:t>événement</w:t>
      </w:r>
      <w:r>
        <w:rPr>
          <w:spacing w:val="80"/>
        </w:rPr>
        <w:t xml:space="preserve"> </w:t>
      </w:r>
      <w:r>
        <w:t>afin</w:t>
      </w:r>
      <w:r>
        <w:rPr>
          <w:spacing w:val="80"/>
        </w:rPr>
        <w:t xml:space="preserve"> </w:t>
      </w:r>
      <w:r>
        <w:t>d'assurer</w:t>
      </w:r>
      <w:r>
        <w:rPr>
          <w:spacing w:val="80"/>
        </w:rPr>
        <w:t xml:space="preserve"> </w:t>
      </w:r>
      <w:r>
        <w:t>le</w:t>
      </w:r>
      <w:r>
        <w:rPr>
          <w:spacing w:val="80"/>
        </w:rPr>
        <w:t xml:space="preserve"> </w:t>
      </w:r>
      <w:r>
        <w:t>bon</w:t>
      </w:r>
      <w:r>
        <w:rPr>
          <w:spacing w:val="80"/>
        </w:rPr>
        <w:t xml:space="preserve"> </w:t>
      </w:r>
      <w:r>
        <w:t>fonctionnement du tri et de la gestion des poubelles.</w:t>
      </w:r>
    </w:p>
    <w:p w:rsidR="00BC55C0" w:rsidRDefault="00BC55C0">
      <w:pPr>
        <w:pStyle w:val="Corpsdetexte"/>
        <w:spacing w:before="28"/>
      </w:pPr>
    </w:p>
    <w:p w:rsidR="00BC55C0" w:rsidRDefault="00000000">
      <w:pPr>
        <w:pStyle w:val="Titre4"/>
        <w:numPr>
          <w:ilvl w:val="0"/>
          <w:numId w:val="1"/>
        </w:numPr>
        <w:tabs>
          <w:tab w:val="left" w:pos="255"/>
        </w:tabs>
        <w:ind w:left="255" w:hanging="243"/>
      </w:pPr>
      <w:r>
        <w:t>Mesures</w:t>
      </w:r>
      <w:r>
        <w:rPr>
          <w:spacing w:val="-7"/>
        </w:rPr>
        <w:t xml:space="preserve"> </w:t>
      </w:r>
      <w:r>
        <w:t>d’économie</w:t>
      </w:r>
      <w:r>
        <w:rPr>
          <w:spacing w:val="-6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économie</w:t>
      </w:r>
      <w:r>
        <w:rPr>
          <w:spacing w:val="-6"/>
        </w:rPr>
        <w:t xml:space="preserve"> </w:t>
      </w:r>
      <w:r>
        <w:t>d’énergie,</w:t>
      </w:r>
      <w:r>
        <w:rPr>
          <w:spacing w:val="-6"/>
        </w:rPr>
        <w:t xml:space="preserve"> </w:t>
      </w:r>
      <w:r>
        <w:t>d’eau</w:t>
      </w:r>
      <w:r>
        <w:rPr>
          <w:spacing w:val="-7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économie</w:t>
      </w:r>
      <w:r>
        <w:rPr>
          <w:spacing w:val="-6"/>
        </w:rPr>
        <w:t xml:space="preserve"> </w:t>
      </w:r>
      <w:r>
        <w:rPr>
          <w:spacing w:val="-2"/>
        </w:rPr>
        <w:t>financière</w:t>
      </w:r>
    </w:p>
    <w:p w:rsidR="00BC55C0" w:rsidRDefault="00BC55C0">
      <w:pPr>
        <w:pStyle w:val="Corpsdetexte"/>
        <w:spacing w:before="27"/>
        <w:rPr>
          <w:b/>
        </w:rPr>
      </w:pP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2"/>
        </w:tabs>
        <w:ind w:right="7"/>
        <w:jc w:val="both"/>
      </w:pPr>
      <w:r>
        <w:t xml:space="preserve">Favoriser les </w:t>
      </w:r>
      <w:r>
        <w:rPr>
          <w:b/>
        </w:rPr>
        <w:t xml:space="preserve">comportements responsables au quotidien en veillant à faire respecter les consignes d’utilisation des locaux </w:t>
      </w:r>
      <w:r>
        <w:t>(exemple : limiter l’usage du chauffage, éteindre les lumières, fermer</w:t>
      </w:r>
      <w:r>
        <w:rPr>
          <w:spacing w:val="-5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portes</w:t>
      </w:r>
      <w:r>
        <w:rPr>
          <w:spacing w:val="-6"/>
        </w:rPr>
        <w:t xml:space="preserve"> </w:t>
      </w:r>
      <w:r>
        <w:t>pour</w:t>
      </w:r>
      <w:r>
        <w:rPr>
          <w:spacing w:val="-5"/>
        </w:rPr>
        <w:t xml:space="preserve"> </w:t>
      </w:r>
      <w:r>
        <w:t>conserver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chaleur,</w:t>
      </w:r>
      <w:r>
        <w:rPr>
          <w:spacing w:val="-3"/>
        </w:rPr>
        <w:t xml:space="preserve"> </w:t>
      </w:r>
      <w:r>
        <w:t>effectuer</w:t>
      </w:r>
      <w:r>
        <w:rPr>
          <w:spacing w:val="-5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douches</w:t>
      </w:r>
      <w:r>
        <w:rPr>
          <w:spacing w:val="-5"/>
        </w:rPr>
        <w:t xml:space="preserve"> </w:t>
      </w:r>
      <w:r>
        <w:t>rapides,</w:t>
      </w:r>
      <w:r>
        <w:rPr>
          <w:spacing w:val="-6"/>
        </w:rPr>
        <w:t xml:space="preserve"> </w:t>
      </w:r>
      <w:r>
        <w:t>fermer</w:t>
      </w:r>
      <w:r>
        <w:rPr>
          <w:spacing w:val="-5"/>
        </w:rPr>
        <w:t xml:space="preserve"> </w:t>
      </w:r>
      <w:r>
        <w:t>l’eau,</w:t>
      </w:r>
      <w:r>
        <w:rPr>
          <w:spacing w:val="-5"/>
        </w:rPr>
        <w:t xml:space="preserve"> </w:t>
      </w:r>
      <w:r>
        <w:t>signaler</w:t>
      </w:r>
      <w:r>
        <w:rPr>
          <w:spacing w:val="-5"/>
        </w:rPr>
        <w:t xml:space="preserve"> </w:t>
      </w:r>
      <w:r>
        <w:t xml:space="preserve">les </w:t>
      </w:r>
      <w:r>
        <w:rPr>
          <w:spacing w:val="-2"/>
        </w:rPr>
        <w:t>fuites...).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2"/>
        </w:tabs>
        <w:spacing w:before="1"/>
        <w:ind w:right="7"/>
        <w:jc w:val="both"/>
      </w:pPr>
      <w:r>
        <w:t xml:space="preserve">Adopter une </w:t>
      </w:r>
      <w:r>
        <w:rPr>
          <w:b/>
        </w:rPr>
        <w:t>attitude responsable en respectant les locaux et le matériel mis à disposition</w:t>
      </w:r>
      <w:r>
        <w:t>, permettant ainsi de réduire les coûts d’entretien et d’optimiser leurs durées de vie (ramassage des déchets, propreté des locaux après utilisation, signalement immédiat de toutes dégradations…).</w:t>
      </w:r>
    </w:p>
    <w:p w:rsidR="00BC55C0" w:rsidRDefault="00BC55C0">
      <w:pPr>
        <w:pStyle w:val="Corpsdetexte"/>
        <w:spacing w:before="29"/>
      </w:pPr>
    </w:p>
    <w:p w:rsidR="00BC55C0" w:rsidRDefault="00000000">
      <w:pPr>
        <w:pStyle w:val="Titre4"/>
        <w:numPr>
          <w:ilvl w:val="0"/>
          <w:numId w:val="1"/>
        </w:numPr>
        <w:tabs>
          <w:tab w:val="left" w:pos="255"/>
        </w:tabs>
        <w:ind w:left="255" w:hanging="243"/>
      </w:pPr>
      <w:r>
        <w:t>Éducation</w:t>
      </w:r>
      <w:r>
        <w:rPr>
          <w:spacing w:val="-9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sensibilisation</w:t>
      </w:r>
      <w:r>
        <w:rPr>
          <w:spacing w:val="-7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t>enjeux</w:t>
      </w:r>
      <w:r>
        <w:rPr>
          <w:spacing w:val="-7"/>
        </w:rPr>
        <w:t xml:space="preserve"> </w:t>
      </w:r>
      <w:r>
        <w:rPr>
          <w:spacing w:val="-2"/>
        </w:rPr>
        <w:t>environnementaux</w:t>
      </w:r>
    </w:p>
    <w:p w:rsidR="00BC55C0" w:rsidRDefault="00BC55C0">
      <w:pPr>
        <w:pStyle w:val="Corpsdetexte"/>
        <w:spacing w:before="22"/>
        <w:rPr>
          <w:b/>
        </w:rPr>
      </w:pP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1"/>
        </w:tabs>
        <w:ind w:left="731" w:hanging="359"/>
        <w:rPr>
          <w:b/>
        </w:rPr>
      </w:pPr>
      <w:r>
        <w:t>Participer</w:t>
      </w:r>
      <w:r>
        <w:rPr>
          <w:spacing w:val="-7"/>
        </w:rPr>
        <w:t xml:space="preserve"> </w:t>
      </w:r>
      <w:r>
        <w:t>aux</w:t>
      </w:r>
      <w:r>
        <w:rPr>
          <w:spacing w:val="-7"/>
        </w:rPr>
        <w:t xml:space="preserve"> </w:t>
      </w:r>
      <w:r>
        <w:rPr>
          <w:b/>
        </w:rPr>
        <w:t>actions</w:t>
      </w:r>
      <w:r>
        <w:rPr>
          <w:b/>
          <w:spacing w:val="-6"/>
        </w:rPr>
        <w:t xml:space="preserve"> </w:t>
      </w:r>
      <w:r>
        <w:rPr>
          <w:b/>
        </w:rPr>
        <w:t>pédagogiques</w:t>
      </w:r>
      <w:r>
        <w:rPr>
          <w:b/>
          <w:spacing w:val="-6"/>
        </w:rPr>
        <w:t xml:space="preserve"> </w:t>
      </w:r>
      <w:r>
        <w:rPr>
          <w:b/>
        </w:rPr>
        <w:t>proposées</w:t>
      </w:r>
      <w:r>
        <w:rPr>
          <w:b/>
          <w:spacing w:val="-6"/>
        </w:rPr>
        <w:t xml:space="preserve"> </w:t>
      </w:r>
      <w:r>
        <w:rPr>
          <w:b/>
        </w:rPr>
        <w:t>par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mairie.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2"/>
        </w:tabs>
        <w:spacing w:before="2"/>
        <w:ind w:right="8"/>
      </w:pPr>
      <w:r>
        <w:t>Faire</w:t>
      </w:r>
      <w:r>
        <w:rPr>
          <w:spacing w:val="-3"/>
        </w:rPr>
        <w:t xml:space="preserve"> </w:t>
      </w:r>
      <w:r>
        <w:t>appel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membres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association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rPr>
          <w:b/>
        </w:rPr>
        <w:t>intervenants</w:t>
      </w:r>
      <w:r>
        <w:rPr>
          <w:b/>
          <w:spacing w:val="-3"/>
        </w:rPr>
        <w:t xml:space="preserve"> </w:t>
      </w:r>
      <w:r>
        <w:rPr>
          <w:b/>
        </w:rPr>
        <w:t>extérieurs</w:t>
      </w:r>
      <w:r>
        <w:rPr>
          <w:b/>
          <w:spacing w:val="-3"/>
        </w:rPr>
        <w:t xml:space="preserve"> </w:t>
      </w:r>
      <w:r>
        <w:rPr>
          <w:b/>
        </w:rPr>
        <w:t>compétents</w:t>
      </w:r>
      <w:r>
        <w:rPr>
          <w:b/>
          <w:spacing w:val="-2"/>
        </w:rPr>
        <w:t xml:space="preserve"> </w:t>
      </w:r>
      <w:r>
        <w:t>pour accompagner cette sensibilisation (associations spécialisées, collectivités…).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2"/>
        </w:tabs>
        <w:ind w:right="6"/>
      </w:pPr>
      <w:r>
        <w:t xml:space="preserve">Mettre en place, seul ou avec d’autres associations, des </w:t>
      </w:r>
      <w:r>
        <w:rPr>
          <w:b/>
        </w:rPr>
        <w:t xml:space="preserve">opérations en lien avec la préservation de l’environnement </w:t>
      </w:r>
      <w:r>
        <w:t>(ramassage des déchets sur son lieu d’activités…).</w:t>
      </w:r>
    </w:p>
    <w:p w:rsidR="00BC55C0" w:rsidRDefault="00BC55C0">
      <w:pPr>
        <w:pStyle w:val="Corpsdetexte"/>
        <w:spacing w:before="26"/>
      </w:pPr>
    </w:p>
    <w:p w:rsidR="00BC55C0" w:rsidRDefault="00000000">
      <w:pPr>
        <w:pStyle w:val="Titre4"/>
        <w:numPr>
          <w:ilvl w:val="0"/>
          <w:numId w:val="1"/>
        </w:numPr>
        <w:tabs>
          <w:tab w:val="left" w:pos="255"/>
        </w:tabs>
        <w:ind w:left="255" w:hanging="243"/>
      </w:pPr>
      <w:r>
        <w:t>Communication</w:t>
      </w:r>
      <w:r>
        <w:rPr>
          <w:spacing w:val="-13"/>
        </w:rPr>
        <w:t xml:space="preserve"> </w:t>
      </w:r>
      <w:r>
        <w:rPr>
          <w:spacing w:val="-2"/>
        </w:rPr>
        <w:t>responsable</w:t>
      </w:r>
    </w:p>
    <w:p w:rsidR="00BC55C0" w:rsidRDefault="00BC55C0">
      <w:pPr>
        <w:pStyle w:val="Corpsdetexte"/>
        <w:spacing w:before="27"/>
        <w:rPr>
          <w:b/>
        </w:rPr>
      </w:pP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2"/>
        </w:tabs>
        <w:ind w:right="9"/>
      </w:pPr>
      <w:r>
        <w:t>Favoriser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rPr>
          <w:b/>
        </w:rPr>
        <w:t>communication</w:t>
      </w:r>
      <w:r>
        <w:rPr>
          <w:b/>
          <w:spacing w:val="40"/>
        </w:rPr>
        <w:t xml:space="preserve"> </w:t>
      </w:r>
      <w:r>
        <w:rPr>
          <w:b/>
        </w:rPr>
        <w:t>numérique</w:t>
      </w:r>
      <w:r>
        <w:rPr>
          <w:b/>
          <w:spacing w:val="40"/>
        </w:rPr>
        <w:t xml:space="preserve"> </w:t>
      </w:r>
      <w:r>
        <w:t>:</w:t>
      </w:r>
      <w:r>
        <w:rPr>
          <w:spacing w:val="40"/>
        </w:rPr>
        <w:t xml:space="preserve"> </w:t>
      </w:r>
      <w:r>
        <w:t>sites</w:t>
      </w:r>
      <w:r>
        <w:rPr>
          <w:spacing w:val="40"/>
        </w:rPr>
        <w:t xml:space="preserve"> </w:t>
      </w:r>
      <w:r>
        <w:t>internet,</w:t>
      </w:r>
      <w:r>
        <w:rPr>
          <w:spacing w:val="40"/>
        </w:rPr>
        <w:t xml:space="preserve"> </w:t>
      </w:r>
      <w:r>
        <w:t>groupes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discussion,</w:t>
      </w:r>
      <w:r>
        <w:rPr>
          <w:spacing w:val="40"/>
        </w:rPr>
        <w:t xml:space="preserve"> </w:t>
      </w:r>
      <w:r>
        <w:t>applications</w:t>
      </w:r>
      <w:r>
        <w:rPr>
          <w:spacing w:val="40"/>
        </w:rPr>
        <w:t xml:space="preserve"> </w:t>
      </w:r>
      <w:r>
        <w:t>mobiles, plutôt que les flyers ou affiches en papier.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1"/>
        </w:tabs>
        <w:spacing w:before="3"/>
        <w:ind w:left="731" w:hanging="359"/>
      </w:pPr>
      <w:r>
        <w:t>Avoir</w:t>
      </w:r>
      <w:r>
        <w:rPr>
          <w:spacing w:val="-6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réflexion</w:t>
      </w:r>
      <w:r>
        <w:rPr>
          <w:spacing w:val="-6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b/>
        </w:rPr>
        <w:t>quantité</w:t>
      </w:r>
      <w:r>
        <w:rPr>
          <w:b/>
          <w:spacing w:val="-5"/>
        </w:rPr>
        <w:t xml:space="preserve"> </w:t>
      </w:r>
      <w:r>
        <w:rPr>
          <w:b/>
        </w:rPr>
        <w:t>d’impressions</w:t>
      </w:r>
      <w:r>
        <w:rPr>
          <w:b/>
          <w:spacing w:val="-6"/>
        </w:rPr>
        <w:t xml:space="preserve"> </w:t>
      </w:r>
      <w:r>
        <w:rPr>
          <w:b/>
        </w:rPr>
        <w:t>réalisées</w:t>
      </w:r>
      <w:r>
        <w:rPr>
          <w:b/>
          <w:spacing w:val="-6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leur</w:t>
      </w:r>
      <w:r>
        <w:rPr>
          <w:spacing w:val="-6"/>
        </w:rPr>
        <w:t xml:space="preserve"> </w:t>
      </w:r>
      <w:r>
        <w:t>possible</w:t>
      </w:r>
      <w:r>
        <w:rPr>
          <w:spacing w:val="-5"/>
        </w:rPr>
        <w:t xml:space="preserve"> </w:t>
      </w:r>
      <w:r>
        <w:rPr>
          <w:b/>
          <w:spacing w:val="-2"/>
        </w:rPr>
        <w:t>réutilisation</w:t>
      </w:r>
      <w:r>
        <w:rPr>
          <w:spacing w:val="-2"/>
        </w:rPr>
        <w:t>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1"/>
        </w:tabs>
        <w:spacing w:before="1"/>
        <w:ind w:left="731" w:hanging="359"/>
      </w:pPr>
      <w:r>
        <w:rPr>
          <w:b/>
        </w:rPr>
        <w:t>Centraliser</w:t>
      </w:r>
      <w:r>
        <w:rPr>
          <w:b/>
          <w:spacing w:val="-9"/>
        </w:rPr>
        <w:t xml:space="preserve"> </w:t>
      </w:r>
      <w:r>
        <w:rPr>
          <w:b/>
        </w:rPr>
        <w:t>les</w:t>
      </w:r>
      <w:r>
        <w:rPr>
          <w:b/>
          <w:spacing w:val="-6"/>
        </w:rPr>
        <w:t xml:space="preserve"> </w:t>
      </w:r>
      <w:r>
        <w:rPr>
          <w:b/>
        </w:rPr>
        <w:t>informations</w:t>
      </w:r>
      <w:r>
        <w:rPr>
          <w:b/>
          <w:spacing w:val="-7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limiter</w:t>
      </w:r>
      <w:r>
        <w:rPr>
          <w:spacing w:val="-6"/>
        </w:rPr>
        <w:t xml:space="preserve"> </w:t>
      </w:r>
      <w:r>
        <w:t>l’envoi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mails</w:t>
      </w:r>
      <w:r>
        <w:rPr>
          <w:spacing w:val="-6"/>
        </w:rPr>
        <w:t xml:space="preserve"> </w:t>
      </w:r>
      <w:r>
        <w:rPr>
          <w:spacing w:val="-2"/>
        </w:rPr>
        <w:t>multiples.</w:t>
      </w:r>
    </w:p>
    <w:p w:rsidR="00BC55C0" w:rsidRDefault="00BC55C0">
      <w:pPr>
        <w:pStyle w:val="Corpsdetexte"/>
        <w:spacing w:before="27"/>
      </w:pPr>
    </w:p>
    <w:p w:rsidR="00BC55C0" w:rsidRDefault="00000000">
      <w:pPr>
        <w:pStyle w:val="Titre4"/>
        <w:numPr>
          <w:ilvl w:val="0"/>
          <w:numId w:val="1"/>
        </w:numPr>
        <w:tabs>
          <w:tab w:val="left" w:pos="255"/>
        </w:tabs>
        <w:ind w:left="255" w:hanging="243"/>
      </w:pPr>
      <w:r>
        <w:t>Objets</w:t>
      </w:r>
      <w:r>
        <w:rPr>
          <w:spacing w:val="-7"/>
        </w:rPr>
        <w:t xml:space="preserve"> </w:t>
      </w:r>
      <w:r>
        <w:t>promotionnels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rPr>
          <w:spacing w:val="-2"/>
        </w:rPr>
        <w:t>goodies</w:t>
      </w:r>
    </w:p>
    <w:p w:rsidR="00BC55C0" w:rsidRDefault="00BC55C0">
      <w:pPr>
        <w:pStyle w:val="Corpsdetexte"/>
        <w:spacing w:before="22"/>
        <w:rPr>
          <w:b/>
        </w:rPr>
      </w:pP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1"/>
        </w:tabs>
        <w:ind w:left="731" w:hanging="359"/>
      </w:pPr>
      <w:r>
        <w:t>Réduire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repenser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distribution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b/>
        </w:rPr>
        <w:t>goodies</w:t>
      </w:r>
      <w:r>
        <w:rPr>
          <w:b/>
          <w:spacing w:val="-7"/>
        </w:rPr>
        <w:t xml:space="preserve"> </w:t>
      </w:r>
      <w:r>
        <w:t>(quantité,</w:t>
      </w:r>
      <w:r>
        <w:rPr>
          <w:spacing w:val="-6"/>
        </w:rPr>
        <w:t xml:space="preserve"> </w:t>
      </w:r>
      <w:r>
        <w:t>utilité,</w:t>
      </w:r>
      <w:r>
        <w:rPr>
          <w:spacing w:val="-6"/>
        </w:rPr>
        <w:t xml:space="preserve"> </w:t>
      </w:r>
      <w:r>
        <w:rPr>
          <w:spacing w:val="-2"/>
        </w:rPr>
        <w:t>durabilité).</w:t>
      </w:r>
    </w:p>
    <w:p w:rsidR="00BC55C0" w:rsidRDefault="00000000">
      <w:pPr>
        <w:pStyle w:val="Paragraphedeliste"/>
        <w:numPr>
          <w:ilvl w:val="1"/>
          <w:numId w:val="1"/>
        </w:numPr>
        <w:tabs>
          <w:tab w:val="left" w:pos="731"/>
        </w:tabs>
        <w:spacing w:before="2"/>
        <w:ind w:left="731" w:hanging="359"/>
      </w:pPr>
      <w:r>
        <w:t>Favoriser</w:t>
      </w:r>
      <w:r>
        <w:rPr>
          <w:spacing w:val="-9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objets</w:t>
      </w:r>
      <w:r>
        <w:rPr>
          <w:spacing w:val="-7"/>
        </w:rPr>
        <w:t xml:space="preserve"> </w:t>
      </w:r>
      <w:r>
        <w:rPr>
          <w:b/>
        </w:rPr>
        <w:t>utiles,</w:t>
      </w:r>
      <w:r>
        <w:rPr>
          <w:b/>
          <w:spacing w:val="-6"/>
        </w:rPr>
        <w:t xml:space="preserve"> </w:t>
      </w:r>
      <w:r>
        <w:rPr>
          <w:b/>
        </w:rPr>
        <w:t>durables</w:t>
      </w:r>
      <w:r>
        <w:rPr>
          <w:b/>
          <w:spacing w:val="-7"/>
        </w:rPr>
        <w:t xml:space="preserve"> </w:t>
      </w:r>
      <w:r>
        <w:rPr>
          <w:b/>
        </w:rPr>
        <w:t>et/ou</w:t>
      </w:r>
      <w:r>
        <w:rPr>
          <w:b/>
          <w:spacing w:val="-6"/>
        </w:rPr>
        <w:t xml:space="preserve"> </w:t>
      </w:r>
      <w:r>
        <w:rPr>
          <w:b/>
        </w:rPr>
        <w:t>fabriqués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manière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responsable</w:t>
      </w:r>
      <w:r>
        <w:rPr>
          <w:spacing w:val="-2"/>
        </w:rPr>
        <w:t>.</w:t>
      </w:r>
    </w:p>
    <w:p w:rsidR="00BC55C0" w:rsidRDefault="00BC55C0">
      <w:pPr>
        <w:pStyle w:val="Corpsdetexte"/>
      </w:pPr>
    </w:p>
    <w:p w:rsidR="00BC55C0" w:rsidRDefault="00BC55C0">
      <w:pPr>
        <w:pStyle w:val="Corpsdetexte"/>
      </w:pPr>
    </w:p>
    <w:p w:rsidR="00BC55C0" w:rsidRDefault="00BC55C0">
      <w:pPr>
        <w:pStyle w:val="Corpsdetexte"/>
        <w:spacing w:before="59"/>
      </w:pPr>
    </w:p>
    <w:p w:rsidR="00BC55C0" w:rsidRDefault="00000000">
      <w:pPr>
        <w:pStyle w:val="Titre3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452437</wp:posOffset>
            </wp:positionH>
            <wp:positionV relativeFrom="paragraph">
              <wp:posOffset>-235560</wp:posOffset>
            </wp:positionV>
            <wp:extent cx="6655435" cy="2349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5435" cy="2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3B4"/>
          <w:spacing w:val="-2"/>
        </w:rPr>
        <w:t>ENGAGEMENT</w:t>
      </w:r>
    </w:p>
    <w:p w:rsidR="00BC55C0" w:rsidRDefault="00000000">
      <w:pPr>
        <w:pStyle w:val="Corpsdetexte"/>
        <w:spacing w:before="277"/>
        <w:ind w:left="12"/>
      </w:pPr>
      <w:r>
        <w:t>Par la signature de cette charte, l’association s’engage à mettre en œuvre progressivement ces principes dans ses activités et à former ses membres.</w:t>
      </w:r>
    </w:p>
    <w:p w:rsidR="00BC55C0" w:rsidRDefault="00BC55C0">
      <w:pPr>
        <w:pStyle w:val="Corpsdetexte"/>
        <w:spacing w:before="23"/>
      </w:pPr>
    </w:p>
    <w:p w:rsidR="00BC55C0" w:rsidRDefault="00000000">
      <w:pPr>
        <w:pStyle w:val="Titre4"/>
        <w:tabs>
          <w:tab w:val="left" w:pos="3068"/>
        </w:tabs>
        <w:spacing w:before="1"/>
        <w:ind w:left="12" w:firstLine="0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4000500</wp:posOffset>
                </wp:positionH>
                <wp:positionV relativeFrom="paragraph">
                  <wp:posOffset>43534</wp:posOffset>
                </wp:positionV>
                <wp:extent cx="2628900" cy="73152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8900" cy="731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8900" h="731520">
                              <a:moveTo>
                                <a:pt x="0" y="121923"/>
                              </a:moveTo>
                              <a:lnTo>
                                <a:pt x="9581" y="74465"/>
                              </a:lnTo>
                              <a:lnTo>
                                <a:pt x="35710" y="35710"/>
                              </a:lnTo>
                              <a:lnTo>
                                <a:pt x="74465" y="9581"/>
                              </a:lnTo>
                              <a:lnTo>
                                <a:pt x="121923" y="0"/>
                              </a:lnTo>
                              <a:lnTo>
                                <a:pt x="2506977" y="0"/>
                              </a:lnTo>
                              <a:lnTo>
                                <a:pt x="2554434" y="9581"/>
                              </a:lnTo>
                              <a:lnTo>
                                <a:pt x="2593189" y="35710"/>
                              </a:lnTo>
                              <a:lnTo>
                                <a:pt x="2619318" y="74465"/>
                              </a:lnTo>
                              <a:lnTo>
                                <a:pt x="2628900" y="121923"/>
                              </a:lnTo>
                              <a:lnTo>
                                <a:pt x="2628900" y="609596"/>
                              </a:lnTo>
                              <a:lnTo>
                                <a:pt x="2619318" y="657054"/>
                              </a:lnTo>
                              <a:lnTo>
                                <a:pt x="2593189" y="695809"/>
                              </a:lnTo>
                              <a:lnTo>
                                <a:pt x="2554434" y="721938"/>
                              </a:lnTo>
                              <a:lnTo>
                                <a:pt x="2506977" y="731520"/>
                              </a:lnTo>
                              <a:lnTo>
                                <a:pt x="121923" y="731520"/>
                              </a:lnTo>
                              <a:lnTo>
                                <a:pt x="74465" y="721938"/>
                              </a:lnTo>
                              <a:lnTo>
                                <a:pt x="35710" y="695809"/>
                              </a:lnTo>
                              <a:lnTo>
                                <a:pt x="9581" y="657054"/>
                              </a:lnTo>
                              <a:lnTo>
                                <a:pt x="0" y="609596"/>
                              </a:lnTo>
                              <a:lnTo>
                                <a:pt x="0" y="121923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AA3C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15pt;margin-top:3.427939pt;width:207pt;height:57.6pt;mso-position-horizontal-relative:page;mso-position-vertical-relative:paragraph;z-index:15729152" id="docshape1" coordorigin="6300,69" coordsize="4140,1152" path="m6300,261l6315,186,6356,125,6417,84,6492,69,10248,69,10323,84,10384,125,10425,186,10440,261,10440,1029,10425,1103,10384,1164,10323,1205,10248,1221,6492,1221,6417,1205,6356,1164,6315,1103,6300,1029,6300,261xe" filled="false" stroked="true" strokeweight="1.0pt" strokecolor="#2aa3c4">
                <v:path arrowok="t"/>
                <v:stroke dashstyle="solid"/>
                <w10:wrap type="none"/>
              </v:shape>
            </w:pict>
          </mc:Fallback>
        </mc:AlternateContent>
      </w:r>
      <w:r>
        <w:t>Nom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l’association</w:t>
      </w:r>
      <w:r>
        <w:rPr>
          <w:spacing w:val="-5"/>
        </w:rPr>
        <w:t xml:space="preserve"> 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rPr>
          <w:b w:val="0"/>
          <w:spacing w:val="-10"/>
        </w:rPr>
        <w:t>[</w:t>
      </w:r>
      <w:r>
        <w:rPr>
          <w:b w:val="0"/>
        </w:rPr>
        <w:tab/>
      </w:r>
      <w:r>
        <w:rPr>
          <w:b w:val="0"/>
          <w:spacing w:val="-10"/>
        </w:rPr>
        <w:t>]</w:t>
      </w:r>
    </w:p>
    <w:p w:rsidR="00BC55C0" w:rsidRDefault="00000000">
      <w:pPr>
        <w:tabs>
          <w:tab w:val="left" w:pos="1345"/>
          <w:tab w:val="left" w:pos="2017"/>
          <w:tab w:val="left" w:pos="2690"/>
        </w:tabs>
        <w:spacing w:before="1"/>
        <w:ind w:left="12"/>
      </w:pPr>
      <w:r>
        <w:rPr>
          <w:b/>
        </w:rPr>
        <w:t>Date</w:t>
      </w:r>
      <w:r>
        <w:rPr>
          <w:b/>
          <w:spacing w:val="-3"/>
        </w:rPr>
        <w:t xml:space="preserve"> </w:t>
      </w:r>
      <w:r>
        <w:t>:</w:t>
      </w:r>
      <w:r>
        <w:rPr>
          <w:spacing w:val="-2"/>
        </w:rPr>
        <w:t xml:space="preserve"> </w:t>
      </w:r>
      <w:r>
        <w:rPr>
          <w:spacing w:val="-10"/>
        </w:rPr>
        <w:t>[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]</w:t>
      </w:r>
    </w:p>
    <w:p w:rsidR="00BC55C0" w:rsidRDefault="00000000">
      <w:pPr>
        <w:spacing w:before="1"/>
        <w:ind w:left="12"/>
      </w:pPr>
      <w:r>
        <w:rPr>
          <w:b/>
        </w:rPr>
        <w:t>Signature</w:t>
      </w:r>
      <w:r>
        <w:rPr>
          <w:b/>
          <w:spacing w:val="-6"/>
        </w:rPr>
        <w:t xml:space="preserve"> </w:t>
      </w:r>
      <w:r>
        <w:rPr>
          <w:b/>
        </w:rPr>
        <w:t>du</w:t>
      </w:r>
      <w:r>
        <w:rPr>
          <w:b/>
          <w:spacing w:val="-6"/>
        </w:rPr>
        <w:t xml:space="preserve"> </w:t>
      </w:r>
      <w:r>
        <w:rPr>
          <w:b/>
        </w:rPr>
        <w:t>ou</w:t>
      </w:r>
      <w:r>
        <w:rPr>
          <w:b/>
          <w:spacing w:val="-6"/>
        </w:rPr>
        <w:t xml:space="preserve"> </w:t>
      </w:r>
      <w:r>
        <w:rPr>
          <w:b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représentant(e)</w:t>
      </w:r>
      <w:r>
        <w:rPr>
          <w:b/>
          <w:spacing w:val="-6"/>
        </w:rPr>
        <w:t xml:space="preserve"> </w:t>
      </w:r>
      <w:r>
        <w:rPr>
          <w:b/>
        </w:rPr>
        <w:t>légal(e)</w:t>
      </w:r>
      <w:r>
        <w:rPr>
          <w:b/>
          <w:spacing w:val="-5"/>
        </w:rPr>
        <w:t xml:space="preserve"> </w:t>
      </w:r>
      <w:r>
        <w:rPr>
          <w:spacing w:val="-10"/>
        </w:rPr>
        <w:t>:</w:t>
      </w:r>
    </w:p>
    <w:sectPr w:rsidR="00BC55C0">
      <w:pgSz w:w="11910" w:h="16840"/>
      <w:pgMar w:top="2000" w:right="708" w:bottom="0" w:left="708" w:header="6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579A" w:rsidRDefault="007F579A">
      <w:r>
        <w:separator/>
      </w:r>
    </w:p>
  </w:endnote>
  <w:endnote w:type="continuationSeparator" w:id="0">
    <w:p w:rsidR="007F579A" w:rsidRDefault="007F5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579A" w:rsidRDefault="007F579A">
      <w:r>
        <w:separator/>
      </w:r>
    </w:p>
  </w:footnote>
  <w:footnote w:type="continuationSeparator" w:id="0">
    <w:p w:rsidR="007F579A" w:rsidRDefault="007F5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C55C0" w:rsidRDefault="00000000">
    <w:pPr>
      <w:pStyle w:val="Corpsdetex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2032" behindDoc="1" locked="0" layoutInCell="1" allowOverlap="1">
          <wp:simplePos x="0" y="0"/>
          <wp:positionH relativeFrom="page">
            <wp:posOffset>4601133</wp:posOffset>
          </wp:positionH>
          <wp:positionV relativeFrom="page">
            <wp:posOffset>392288</wp:posOffset>
          </wp:positionV>
          <wp:extent cx="2652501" cy="84541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52501" cy="845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2544" behindDoc="1" locked="0" layoutInCell="1" allowOverlap="1">
          <wp:simplePos x="0" y="0"/>
          <wp:positionH relativeFrom="page">
            <wp:posOffset>457200</wp:posOffset>
          </wp:positionH>
          <wp:positionV relativeFrom="page">
            <wp:posOffset>449578</wp:posOffset>
          </wp:positionV>
          <wp:extent cx="1965519" cy="73660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65519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A6540"/>
    <w:multiLevelType w:val="hybridMultilevel"/>
    <w:tmpl w:val="331289BC"/>
    <w:lvl w:ilvl="0" w:tplc="953CCD28">
      <w:start w:val="1"/>
      <w:numFmt w:val="decimal"/>
      <w:lvlText w:val="%1."/>
      <w:lvlJc w:val="left"/>
      <w:pPr>
        <w:ind w:left="256" w:hanging="245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fr-FR" w:eastAsia="en-US" w:bidi="ar-SA"/>
      </w:rPr>
    </w:lvl>
    <w:lvl w:ilvl="1" w:tplc="FB72F684">
      <w:numFmt w:val="bullet"/>
      <w:lvlText w:val="•"/>
      <w:lvlJc w:val="left"/>
      <w:pPr>
        <w:ind w:left="73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fr-FR" w:eastAsia="en-US" w:bidi="ar-SA"/>
      </w:rPr>
    </w:lvl>
    <w:lvl w:ilvl="2" w:tplc="D1CE85A0">
      <w:numFmt w:val="bullet"/>
      <w:lvlText w:val="•"/>
      <w:lvlJc w:val="left"/>
      <w:pPr>
        <w:ind w:left="1823" w:hanging="360"/>
      </w:pPr>
      <w:rPr>
        <w:rFonts w:hint="default"/>
        <w:lang w:val="fr-FR" w:eastAsia="en-US" w:bidi="ar-SA"/>
      </w:rPr>
    </w:lvl>
    <w:lvl w:ilvl="3" w:tplc="B6E0213C">
      <w:numFmt w:val="bullet"/>
      <w:lvlText w:val="•"/>
      <w:lvlJc w:val="left"/>
      <w:pPr>
        <w:ind w:left="2906" w:hanging="360"/>
      </w:pPr>
      <w:rPr>
        <w:rFonts w:hint="default"/>
        <w:lang w:val="fr-FR" w:eastAsia="en-US" w:bidi="ar-SA"/>
      </w:rPr>
    </w:lvl>
    <w:lvl w:ilvl="4" w:tplc="42D420F2">
      <w:numFmt w:val="bullet"/>
      <w:lvlText w:val="•"/>
      <w:lvlJc w:val="left"/>
      <w:pPr>
        <w:ind w:left="3989" w:hanging="360"/>
      </w:pPr>
      <w:rPr>
        <w:rFonts w:hint="default"/>
        <w:lang w:val="fr-FR" w:eastAsia="en-US" w:bidi="ar-SA"/>
      </w:rPr>
    </w:lvl>
    <w:lvl w:ilvl="5" w:tplc="477A96A0">
      <w:numFmt w:val="bullet"/>
      <w:lvlText w:val="•"/>
      <w:lvlJc w:val="left"/>
      <w:pPr>
        <w:ind w:left="5072" w:hanging="360"/>
      </w:pPr>
      <w:rPr>
        <w:rFonts w:hint="default"/>
        <w:lang w:val="fr-FR" w:eastAsia="en-US" w:bidi="ar-SA"/>
      </w:rPr>
    </w:lvl>
    <w:lvl w:ilvl="6" w:tplc="0916DCD0">
      <w:numFmt w:val="bullet"/>
      <w:lvlText w:val="•"/>
      <w:lvlJc w:val="left"/>
      <w:pPr>
        <w:ind w:left="6155" w:hanging="360"/>
      </w:pPr>
      <w:rPr>
        <w:rFonts w:hint="default"/>
        <w:lang w:val="fr-FR" w:eastAsia="en-US" w:bidi="ar-SA"/>
      </w:rPr>
    </w:lvl>
    <w:lvl w:ilvl="7" w:tplc="BAE0D736">
      <w:numFmt w:val="bullet"/>
      <w:lvlText w:val="•"/>
      <w:lvlJc w:val="left"/>
      <w:pPr>
        <w:ind w:left="7238" w:hanging="360"/>
      </w:pPr>
      <w:rPr>
        <w:rFonts w:hint="default"/>
        <w:lang w:val="fr-FR" w:eastAsia="en-US" w:bidi="ar-SA"/>
      </w:rPr>
    </w:lvl>
    <w:lvl w:ilvl="8" w:tplc="D98C71D4">
      <w:numFmt w:val="bullet"/>
      <w:lvlText w:val="•"/>
      <w:lvlJc w:val="left"/>
      <w:pPr>
        <w:ind w:left="8321" w:hanging="360"/>
      </w:pPr>
      <w:rPr>
        <w:rFonts w:hint="default"/>
        <w:lang w:val="fr-FR" w:eastAsia="en-US" w:bidi="ar-SA"/>
      </w:rPr>
    </w:lvl>
  </w:abstractNum>
  <w:num w:numId="1" w16cid:durableId="351689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5C0"/>
    <w:rsid w:val="007F579A"/>
    <w:rsid w:val="00BC55C0"/>
    <w:rsid w:val="00C6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7B53193"/>
  <w15:docId w15:val="{618CE46A-3551-1B44-A3DB-FC731CB5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"/>
      <w:jc w:val="center"/>
      <w:outlineLvl w:val="0"/>
    </w:pPr>
    <w:rPr>
      <w:b/>
      <w:bCs/>
      <w:sz w:val="50"/>
      <w:szCs w:val="50"/>
    </w:rPr>
  </w:style>
  <w:style w:type="paragraph" w:styleId="Titre2">
    <w:name w:val="heading 2"/>
    <w:basedOn w:val="Normal"/>
    <w:uiPriority w:val="9"/>
    <w:unhideWhenUsed/>
    <w:qFormat/>
    <w:pPr>
      <w:ind w:left="3"/>
      <w:jc w:val="center"/>
      <w:outlineLvl w:val="1"/>
    </w:pPr>
    <w:rPr>
      <w:b/>
      <w:bCs/>
      <w:sz w:val="44"/>
      <w:szCs w:val="44"/>
    </w:rPr>
  </w:style>
  <w:style w:type="paragraph" w:styleId="Titre3">
    <w:name w:val="heading 3"/>
    <w:basedOn w:val="Normal"/>
    <w:uiPriority w:val="9"/>
    <w:unhideWhenUsed/>
    <w:qFormat/>
    <w:pPr>
      <w:ind w:left="12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uiPriority w:val="9"/>
    <w:unhideWhenUsed/>
    <w:qFormat/>
    <w:pPr>
      <w:ind w:left="255" w:hanging="243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731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630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Arnaud PINSAULT</cp:lastModifiedBy>
  <cp:revision>2</cp:revision>
  <dcterms:created xsi:type="dcterms:W3CDTF">2026-07-02T15:09:00Z</dcterms:created>
  <dcterms:modified xsi:type="dcterms:W3CDTF">2026-07-02T15:10:00Z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2026-06-26T00:00:00Z</vt:filetime>
  </property>
  <property fmtid="{D5CDD505-2E9C-101B-9397-08002B2CF9AE}" pid="3" name="LastSaved">
    <vt:filetime>2026-07-02T00:00:00Z</vt:filetime>
  </property>
  <property fmtid="{D5CDD505-2E9C-101B-9397-08002B2CF9AE}" pid="4" name="Producer">
    <vt:lpwstr>macOS Version 15.7.7 (assemblage 24G720) Quartz PDFContext</vt:lpwstr>
  </property>
</Properties>
</file>